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FF1" w:rsidRPr="00D240D2" w:rsidRDefault="00267FF1" w:rsidP="00D240D2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bookmarkStart w:id="0" w:name="_GoBack"/>
      <w:bookmarkEnd w:id="0"/>
      <w:r w:rsidRPr="00D240D2">
        <w:rPr>
          <w:rFonts w:ascii="PT Astra Serif" w:hAnsi="PT Astra Serif"/>
          <w:b w:val="0"/>
          <w:sz w:val="24"/>
          <w:szCs w:val="24"/>
        </w:rPr>
        <w:t>Утверждена</w:t>
      </w:r>
    </w:p>
    <w:p w:rsidR="00267FF1" w:rsidRPr="00D240D2" w:rsidRDefault="00836842" w:rsidP="001C5A92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>
        <w:rPr>
          <w:rFonts w:ascii="PT Astra Serif" w:hAnsi="PT Astra Serif"/>
          <w:b w:val="0"/>
          <w:sz w:val="24"/>
          <w:szCs w:val="24"/>
        </w:rPr>
        <w:t>п</w:t>
      </w:r>
      <w:r w:rsidR="00D240D2">
        <w:rPr>
          <w:rFonts w:ascii="PT Astra Serif" w:hAnsi="PT Astra Serif"/>
          <w:b w:val="0"/>
          <w:sz w:val="24"/>
          <w:szCs w:val="24"/>
        </w:rPr>
        <w:t>риложением к З</w:t>
      </w:r>
      <w:r w:rsidR="00267FF1" w:rsidRPr="00D240D2">
        <w:rPr>
          <w:rFonts w:ascii="PT Astra Serif" w:hAnsi="PT Astra Serif"/>
          <w:b w:val="0"/>
          <w:sz w:val="24"/>
          <w:szCs w:val="24"/>
        </w:rPr>
        <w:t xml:space="preserve">акону Томской области </w:t>
      </w:r>
    </w:p>
    <w:p w:rsidR="00267FF1" w:rsidRPr="00D240D2" w:rsidRDefault="00267FF1" w:rsidP="001C5A92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r w:rsidRPr="00D240D2">
        <w:rPr>
          <w:rFonts w:ascii="PT Astra Serif" w:hAnsi="PT Astra Serif"/>
          <w:b w:val="0"/>
          <w:sz w:val="24"/>
          <w:szCs w:val="24"/>
        </w:rPr>
        <w:t>от 09.12.2013 №214-ОЗ</w:t>
      </w:r>
    </w:p>
    <w:p w:rsidR="00267FF1" w:rsidRPr="00D240D2" w:rsidRDefault="0053287A" w:rsidP="00267FF1">
      <w:pPr>
        <w:pStyle w:val="ConsPlusNormal"/>
        <w:ind w:left="567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267FF1" w:rsidRPr="00D240D2">
        <w:rPr>
          <w:rFonts w:ascii="PT Astra Serif" w:hAnsi="PT Astra Serif"/>
          <w:sz w:val="24"/>
          <w:szCs w:val="24"/>
        </w:rPr>
        <w:t>О наделении органов местного самоуправления отдельными государственными полномочиями в сфере социальной поддержки обучающихся с ограниченными возможностями здоровья</w:t>
      </w:r>
      <w:r>
        <w:rPr>
          <w:rFonts w:ascii="PT Astra Serif" w:hAnsi="PT Astra Serif"/>
          <w:sz w:val="24"/>
          <w:szCs w:val="24"/>
        </w:rPr>
        <w:t>»</w:t>
      </w:r>
    </w:p>
    <w:p w:rsidR="00267FF1" w:rsidRDefault="00267FF1" w:rsidP="001C5A92">
      <w:pPr>
        <w:pStyle w:val="ConsPlusTitle"/>
        <w:jc w:val="right"/>
        <w:rPr>
          <w:rFonts w:ascii="PT Astra Serif" w:hAnsi="PT Astra Serif"/>
          <w:sz w:val="26"/>
          <w:szCs w:val="26"/>
        </w:rPr>
      </w:pPr>
    </w:p>
    <w:p w:rsidR="00781B95" w:rsidRPr="001C5A92" w:rsidRDefault="00781B95" w:rsidP="001C5A92">
      <w:pPr>
        <w:pStyle w:val="ConsPlusTitle"/>
        <w:jc w:val="right"/>
        <w:rPr>
          <w:rFonts w:ascii="PT Astra Serif" w:hAnsi="PT Astra Serif"/>
          <w:sz w:val="26"/>
          <w:szCs w:val="26"/>
        </w:rPr>
      </w:pPr>
    </w:p>
    <w:p w:rsidR="00112431" w:rsidRPr="00D240D2" w:rsidRDefault="00112431" w:rsidP="001C5A92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240D2">
        <w:rPr>
          <w:rFonts w:ascii="PT Astra Serif" w:hAnsi="PT Astra Serif"/>
          <w:sz w:val="26"/>
          <w:szCs w:val="26"/>
        </w:rPr>
        <w:t>МЕТОДИКА</w:t>
      </w:r>
    </w:p>
    <w:p w:rsidR="00112431" w:rsidRPr="00D240D2" w:rsidRDefault="00112431" w:rsidP="001C5A92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240D2">
        <w:rPr>
          <w:rFonts w:ascii="PT Astra Serif" w:hAnsi="PT Astra Serif"/>
          <w:sz w:val="26"/>
          <w:szCs w:val="26"/>
        </w:rPr>
        <w:t>ОПРЕДЕЛЕНИЯ ОБЩЕГО ОБЪЕМА СУБВЕНЦИИ НА ОСУЩЕСТВЛЕНИЕ</w:t>
      </w:r>
    </w:p>
    <w:p w:rsidR="00112431" w:rsidRPr="00D240D2" w:rsidRDefault="00112431" w:rsidP="001C5A92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240D2">
        <w:rPr>
          <w:rFonts w:ascii="PT Astra Serif" w:hAnsi="PT Astra Serif"/>
          <w:sz w:val="26"/>
          <w:szCs w:val="26"/>
        </w:rPr>
        <w:t>ОТДЕЛЬНЫХ ГОСУДАРСТВЕННЫХ ПОЛНОМОЧИЙ ПО ОБЕСПЕЧЕНИЮ</w:t>
      </w:r>
    </w:p>
    <w:p w:rsidR="00112431" w:rsidRPr="00D240D2" w:rsidRDefault="00112431" w:rsidP="001C5A92">
      <w:pPr>
        <w:pStyle w:val="ConsPlusTitle"/>
        <w:jc w:val="center"/>
        <w:rPr>
          <w:rFonts w:ascii="PT Astra Serif" w:hAnsi="PT Astra Serif"/>
          <w:sz w:val="26"/>
          <w:szCs w:val="26"/>
        </w:rPr>
      </w:pPr>
      <w:proofErr w:type="gramStart"/>
      <w:r w:rsidRPr="00D240D2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D240D2">
        <w:rPr>
          <w:rFonts w:ascii="PT Astra Serif" w:hAnsi="PT Astra Serif"/>
          <w:sz w:val="26"/>
          <w:szCs w:val="26"/>
        </w:rPr>
        <w:t xml:space="preserve"> С ОГРАНИЧЕННЫМИ ВОЗМОЖНОСТЯМИ ЗДОРОВЬЯ,</w:t>
      </w:r>
    </w:p>
    <w:p w:rsidR="00112431" w:rsidRPr="00D240D2" w:rsidRDefault="00112431" w:rsidP="0086778E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D240D2">
        <w:rPr>
          <w:rFonts w:ascii="PT Astra Serif" w:hAnsi="PT Astra Serif"/>
          <w:sz w:val="26"/>
          <w:szCs w:val="26"/>
        </w:rPr>
        <w:t>ПРОЖИВАЮЩИХ В МУНИЦИПАЛЬНЫХ (ЧАСТНЫХ) ОБРАЗОВАТЕЛЬНЫХ</w:t>
      </w:r>
      <w:r w:rsidR="0086778E">
        <w:rPr>
          <w:rFonts w:ascii="PT Astra Serif" w:hAnsi="PT Astra Serif"/>
          <w:sz w:val="26"/>
          <w:szCs w:val="26"/>
        </w:rPr>
        <w:t xml:space="preserve"> </w:t>
      </w:r>
      <w:r w:rsidRPr="00D240D2">
        <w:rPr>
          <w:rFonts w:ascii="PT Astra Serif" w:hAnsi="PT Astra Serif"/>
          <w:sz w:val="26"/>
          <w:szCs w:val="26"/>
        </w:rPr>
        <w:t>ОРГАНИЗАЦИЯХ, ОСУЩЕСТВЛЯЮЩИХ ОБРАЗОВАТЕЛЬНУЮ ДЕЯТЕЛЬНОСТЬ</w:t>
      </w:r>
      <w:r w:rsidR="00D92571">
        <w:rPr>
          <w:rFonts w:ascii="PT Astra Serif" w:hAnsi="PT Astra Serif"/>
          <w:sz w:val="26"/>
          <w:szCs w:val="26"/>
        </w:rPr>
        <w:t xml:space="preserve"> </w:t>
      </w:r>
      <w:r w:rsidRPr="00D240D2">
        <w:rPr>
          <w:rFonts w:ascii="PT Astra Serif" w:hAnsi="PT Astra Serif"/>
          <w:sz w:val="26"/>
          <w:szCs w:val="26"/>
        </w:rPr>
        <w:t>ПО ОСНОВНЫМ ОБЩЕОБРАЗОВАТЕЛЬНЫМ ПРОГРАММАМ, ПИТАНИЕМ,</w:t>
      </w:r>
      <w:r w:rsidR="001C5A92" w:rsidRPr="00D240D2">
        <w:rPr>
          <w:rFonts w:ascii="PT Astra Serif" w:hAnsi="PT Astra Serif"/>
          <w:sz w:val="26"/>
          <w:szCs w:val="26"/>
        </w:rPr>
        <w:t xml:space="preserve"> </w:t>
      </w:r>
      <w:r w:rsidRPr="00D240D2">
        <w:rPr>
          <w:rFonts w:ascii="PT Astra Serif" w:hAnsi="PT Astra Serif"/>
          <w:sz w:val="26"/>
          <w:szCs w:val="26"/>
        </w:rPr>
        <w:t xml:space="preserve">ОДЕЖДОЙ, ОБУВЬЮ, МЯГКИМ И ЖЕСТКИМ ИНВЕНТАРЕМ </w:t>
      </w:r>
    </w:p>
    <w:p w:rsidR="00112431" w:rsidRPr="00D240D2" w:rsidRDefault="00112431" w:rsidP="001C5A92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8877C5" w:rsidRPr="00D240D2" w:rsidRDefault="008877C5" w:rsidP="008877C5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Настоящая Методика предусматривает порядок определения общего объема субвенции, предоставляемой местным бюджетам муниципальных образований Томской области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основывается на Бюджетном </w:t>
      </w:r>
      <w:hyperlink r:id="rId7" w:history="1">
        <w:r w:rsidRPr="00D240D2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>кодексе</w:t>
        </w:r>
      </w:hyperlink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Российской Федерации, Федеральном </w:t>
      </w:r>
      <w:hyperlink r:id="rId8" w:history="1">
        <w:r w:rsidRPr="00D240D2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>законе</w:t>
        </w:r>
      </w:hyperlink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от 29 декабря 2012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года N 273-ФЗ 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«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Об образовании в Российской Федерации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, </w:t>
      </w:r>
      <w:hyperlink r:id="rId9" w:history="1">
        <w:r w:rsidRPr="00D240D2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>Законе</w:t>
        </w:r>
      </w:hyperlink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Томской области от 12 августа 2013 года N 149-ОЗ 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«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Об образовании в Томской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области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, </w:t>
      </w:r>
      <w:hyperlink r:id="rId10" w:history="1">
        <w:r w:rsidRPr="00D240D2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>Законе</w:t>
        </w:r>
      </w:hyperlink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Томской области от 11 октября 2007 года N 231-ОЗ 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«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 бюджетном процессе в Томской области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, </w:t>
      </w:r>
      <w:hyperlink r:id="rId11" w:history="1">
        <w:r w:rsidRPr="00D240D2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>Законе</w:t>
        </w:r>
      </w:hyperlink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Томской области от 13 августа 2007 года N 170-ОЗ 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«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 межбюджетных отношениях в Томской области</w:t>
      </w:r>
      <w:r w:rsidR="0053287A">
        <w:rPr>
          <w:rFonts w:ascii="PT Astra Serif" w:eastAsiaTheme="minorHAnsi" w:hAnsi="PT Astra Serif" w:cs="PT Astra Serif"/>
          <w:sz w:val="26"/>
          <w:szCs w:val="26"/>
          <w:lang w:eastAsia="en-US"/>
        </w:rPr>
        <w:t>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и других нормативных правовых актах федерального и регионального уровня.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(в ред. </w:t>
      </w:r>
      <w:hyperlink r:id="rId12" w:history="1">
        <w:r w:rsidRPr="00D240D2">
          <w:rPr>
            <w:rFonts w:ascii="PT Astra Serif" w:eastAsiaTheme="minorHAnsi" w:hAnsi="PT Astra Serif" w:cs="PT Astra Serif"/>
            <w:sz w:val="26"/>
            <w:szCs w:val="26"/>
            <w:lang w:eastAsia="en-US"/>
          </w:rPr>
          <w:t>Закона</w:t>
        </w:r>
      </w:hyperlink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Томской области от 28.12.2022 N 164-ОЗ)</w:t>
      </w:r>
    </w:p>
    <w:p w:rsidR="008877C5" w:rsidRPr="00D240D2" w:rsidRDefault="008877C5" w:rsidP="008877C5">
      <w:pPr>
        <w:autoSpaceDE w:val="0"/>
        <w:autoSpaceDN w:val="0"/>
        <w:adjustRightInd w:val="0"/>
        <w:spacing w:before="26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1. Общий объем субвенции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(далее - субвенция) с учетом нормативов расходов, утверждаемых Администрацией Томской области, рассчитывается по следующей формуле: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outlineLvl w:val="0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S = SUM </w:t>
      </w:r>
      <w:proofErr w:type="spell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Si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, где: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spell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lastRenderedPageBreak/>
        <w:t>Si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- объем субвенции для i-го муниципального образования Томской области рассчитывается по формуле (с учетом исходных показателей распределения между муниципальными образованиями Томской области общего объема субвенции):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 xml:space="preserve">Si = V1i + V2i + S2i + V3i, 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где</w:t>
      </w: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V1i - объем субвенции для i-го муниципального образования Томской области на обеспечение бесплатным пятиразовым питанием обучающихся с ограниченными возможностями здоровья, получающих дошкольное образование в муниципальных (частных) образовательных организациях, проживающих в них, за счет средств областного бюджета рассчитывается по следующей формуле: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V1i = (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Pi2(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1-2) x S2(1-2) + Pi2(3-6) x S2(3-6) + Pi2(7) x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x S2(7)) x d1 x K1, где: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Рi2(1-2) - прогнозное среднегодовое количество обучающихся с ограниченными возможностями здоровья в возрасте от 1 до 2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Рi2(3-6) - прогнозное среднегодовое количество обучающихся с ограниченными возможностями здоровья в возрасте от 3 до 6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Рi2(7) - прогнозное среднегодовое количество обучающихся с ограниченными возможностями здоровья в возрасте от 7 и старше, получающих дошкольное образование в муниципальных (частных) 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S2(1-2) - норматив расходов в день на обеспечение бесплатным пятиразовым питанием обучающихся с ограниченными возможностями здоровья в возрасте от 1 до 2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S2(3-6) - норматив расходов в день на обеспечение бесплатным пятиразовым питанием обучающихся с ограниченными возможностями здоровья в возрасте от 3 до 6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дошкольное образование в муниципальных (частных) образовательных организациях, проживающих в них;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S2(7) - норматив расходов в день на обеспечение бесплатным пятиразовым питанием обучающихся с ограниченными возможностями здоровья в возрасте от 7 лет и старше, получающих дошкольное образование в муниципальных (частных) образовательных организациях, проживающих в них;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d1 -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дошкольное образование в муниципальных (частных) образовательных организациях, проживающих в них, принимается в размере 164 дней;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K1 - коэффициент корректировки норматива расходов в день на обеспечение бесплатным питанием обучающихся с ограниченными возможностями здоровья, получающих дошкольное образование в муниципальных (частных) образовательных 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lastRenderedPageBreak/>
        <w:t>организациях в зависимости от сроков изменения в текущем финансовом году нормативов расходов;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К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1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= 1 при отсутствии изменений в течение финансового года в нормативах, используемых при расчете V1i;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V2i - объем субвенции для i-го муниципального образования Томской области на обеспечение бесплатным пятиразовым питанием обучающихся с ограниченными возможностями здоровья, получающих общее образование, за исключением дошкольного образования, в муниципальных (частных) образовательных организациях, проживающих в них, за счет средств областного бюджета рассчитывается по следующей формуле: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V2i = ((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Pi4(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6) x S4(6) + Pi4(7-11) x S4(7-11)) x d2 +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+ (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Pi4(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 xml:space="preserve">12) x S4(12)) x d3) x K2 - S2i, 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где</w:t>
      </w: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Рi4(6) - прогнозное среднегодовое количество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(частных)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Рi4(7-11) - прогнозное среднегодовое количество обучающихся с ограниченными возможностями здоровья в возрасте от 7 до 11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общее образование, за исключением дошкольного образования, в муниципальных (частных)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Рi4(12) - прогнозное среднегодовое количество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(частных)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S4(6) - норматив расходов в день на обеспечение бесплатным пятиразовым питанием обучающихся с ограниченными возможностями здоровья в возрасте до 7 лет, получающих общее образование, за исключением дошкольного образования, в муниципальных (частных) общеобразовательных организациях, проживающих в них;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S4(7-11) - норматив расходов в день на обеспечение бесплатным пятиразовым питанием обучающихся с ограниченными возможностями здоровья в возрасте от 7 до 11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общее образование, за исключением дошкольного образования, в муниципальных (частных) общеобразовательных организациях, проживающих в них;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S4(12) - норматив расходов в день на обеспечение бесплатным пятиразовым питанием обучающихся с ограниченными возможностями здоровья в возрасте от 12 лет и старше, получающих общее образование, за исключением дошкольного образования, в муниципальных (частных) общеобразовательных организациях, проживающих в них;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d2 -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муниципальных (частных) 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lastRenderedPageBreak/>
        <w:t>общеобразовательных организациях, проживающих в них, принимается в размере 170 дней;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d3 - прогнозное количество дней обеспечения бесплатным питанием в период образовательного процесса обучающихся с ограниченными возможностями здоровья, получающих образование по образовательным программам начального общего, основного общего, среднего общего образования в муниципальных (частных) общеобразовательных организациях, проживающих в них, принимается в размере 204 дней;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K2 - коэффициент корректировки норматива расходов в день на обеспечение бесплатным питанием обучающихся с ограниченными возможностями здоровья, получающих общее образование, за исключением дошкольного образования, в муниципальных (частных) общеобразовательных организациях в зависимости от сроков изменения в текущем финансовом году нормативов расходов;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К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2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= 1 при отсутствии изменений в течение финансового года в нормативах, используемых при расчете V2i;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S2i - объем субвенции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инвентарем, в части организации бесплатного горячего питания обучающихся, получающих начальное общее образование в муниципальных образовательных организациях, рассчитывается по следующей формуле:</w:t>
      </w:r>
      <w:proofErr w:type="gramEnd"/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S2i = C x ((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Pi4(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1</w:t>
      </w:r>
      <w:proofErr w:type="spell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кл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)(6) + Pi4(1</w:t>
      </w:r>
      <w:proofErr w:type="spell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кл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 xml:space="preserve">)(7-11)) x 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Дней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val="en-US" w:eastAsia="en-US"/>
        </w:rPr>
        <w:t>1</w:t>
      </w:r>
      <w:proofErr w:type="spellStart"/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кл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 xml:space="preserve"> +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+ (Pi4(2-4кл)(7-11) + Pi4(2-4кл)(12)) x Дней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2-4кл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, где: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Рi4(1кл.)(6) - прогнозное среднегодовое количество обучающихся с ограниченными возможностями здоровья 1-х классов в возрасте до 7 лет,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Рi4(1кл.)(7-11) - прогнозное среднегодовое количество обучающихся с ограниченными возможностями здоровья 1-х классов в возрасте от 7 до 11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Рi4(2-4кл.)(7-11) - прогнозное среднегодовое количество обучающихся с ограниченными возможностями здоровья 2 - 4-х классов в возрасте от 7 до 11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лет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включительно,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Рi4(2-4кл.)(12) - прогнозное среднегодовое количество обучающихся с ограниченными возможностями здоровья 2 - 4-х классов в возрасте от 12 лет и старше, получающих начальное общее образование в муниципальных общеобразовательных организациях, проживающих в них, i-го муниципального образования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lastRenderedPageBreak/>
        <w:t>С - затраты на организацию бесплатного горячего питания одного обучающегося, получающего начальное общее образование в муниципальной образовательной организации, определяется по формуле: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С = </w:t>
      </w:r>
      <w:proofErr w:type="spell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Sобщ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/ (Ч детей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1кл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x Дней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1кл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+</w:t>
      </w:r>
      <w:proofErr w:type="gramEnd"/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+ Ч детей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2-4кл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x Дней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2-4кл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), где:</w:t>
      </w:r>
      <w:proofErr w:type="gramEnd"/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spellStart"/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общ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- общий объем бюджетных ассигнований, предусмотренных в областном бюджете на соответствующий финансовый год,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Томской области;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Ч детей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1кл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- планируемая численность обучающихся в 1-х классах в Томской области, учтенная при определении </w:t>
      </w:r>
      <w:proofErr w:type="spellStart"/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общ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, на соответствующий финансовый год;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Ч детей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2-4кл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- планируемая численность обучающихся во 2 - 4-х классах в Томской области, учтенная при определении </w:t>
      </w:r>
      <w:proofErr w:type="spellStart"/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S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общ</w:t>
      </w:r>
      <w:proofErr w:type="spell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, на соответствующий финансовый год;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Дней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1кл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- количество учебных дней в году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для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обучающихся в 1-х классах, равное 165 дням в соответствующем финансовом году;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Дней</w:t>
      </w:r>
      <w:r w:rsidRPr="00D240D2">
        <w:rPr>
          <w:rFonts w:ascii="PT Astra Serif" w:eastAsiaTheme="minorHAnsi" w:hAnsi="PT Astra Serif" w:cs="PT Astra Serif"/>
          <w:sz w:val="26"/>
          <w:szCs w:val="26"/>
          <w:vertAlign w:val="subscript"/>
          <w:lang w:eastAsia="en-US"/>
        </w:rPr>
        <w:t>2-4кл</w:t>
      </w: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- количество учебных дней в году 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для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 xml:space="preserve"> обучающихся во 2 - 4-х классах, равное 170 дням в соответствующем финансовом году;</w:t>
      </w:r>
    </w:p>
    <w:p w:rsidR="008877C5" w:rsidRPr="00D240D2" w:rsidRDefault="008877C5" w:rsidP="00D240D2">
      <w:pPr>
        <w:autoSpaceDE w:val="0"/>
        <w:autoSpaceDN w:val="0"/>
        <w:adjustRightInd w:val="0"/>
        <w:ind w:firstLine="539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V3i - объем субвенции для i-го муниципального образования Томской области на полное государственное обеспечение обучающихся с ограниченными возможностями здоровья, проживающих в муниципальных (частных) образовательных организациях, в части расходов на обеспечение одеждой, обувью, мягким и жестким инвентарем, за счет средств областного бюджета рассчитывается по следующей формуле: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V3i = (</w:t>
      </w: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Pi2(</w:t>
      </w:r>
      <w:proofErr w:type="gramEnd"/>
      <w:r w:rsidRPr="00D240D2">
        <w:rPr>
          <w:rFonts w:ascii="PT Astra Serif" w:eastAsiaTheme="minorHAnsi" w:hAnsi="PT Astra Serif" w:cs="PT Astra Serif"/>
          <w:sz w:val="26"/>
          <w:szCs w:val="26"/>
          <w:lang w:val="en-US" w:eastAsia="en-US"/>
        </w:rPr>
        <w:t>1-2) + Pi2(3-6) + Pi2(7)) x O1 + (Pi4(6) +</w:t>
      </w: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val="en-US"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proofErr w:type="gramStart"/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+ Pi4(7-11) + Pi4(12)) x O2, где:</w:t>
      </w:r>
      <w:proofErr w:type="gramEnd"/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O1 - норматив расходов в год на полное государственное обеспечение обучающихся с ограниченными возможностями здоровья, проживающих в муниципальных (частных) образовательных организациях, получающих дошкольное образование, в части расходов на обеспечение одеждой, обувью, мягким и жестким инвентарем;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O2 - норматив расходов в год на полное государственное обеспечение обучающихся с ограниченными возможностями здоровья, проживающих в муниципальных (частных) общеобразовательных организациях, получающих общее образование, за исключением дошкольного образования, в части расходов на обеспечение одеждой, обувью, мягким и жестким инвентарем;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Нормативы расходов в день на полное государственное обеспечение обучающихся с ограниченными возможностями здоровья и обеспечение бесплатным пятиразовым питанием обучающихся с ограниченными возможностями здоровья, получающих образование в муниципальных (частных) общеобразовательных, дошкольных образовательных организациях, используются для расчета общего объема субвенции муниципальным образованиям.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lastRenderedPageBreak/>
        <w:t>2. При изменении исходных показателей, используемых для расчета общего объема субвенции, объем утвержденной субвенции подлежит перерасчету в порядке, утвержденном Администрацией Томской области.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Органы местного самоуправления муниципальных образований Томской области до 1 октября текущего года представляют на согласование в Департамент общего образования Томской области по установленной им форме сведения об уточнении исходных показателей для перерасчета субвенции.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Департамент общего образования Томской области не позднее 15 октября текущего года представляет в Департамент финансов Томской области сведения об изменении объема субвенции и предложения по внесению изменений в закон Томской области об областном бюджете на очередной финансовый год и на плановый период в установленном порядке.</w:t>
      </w:r>
    </w:p>
    <w:p w:rsidR="008877C5" w:rsidRPr="00D240D2" w:rsidRDefault="008877C5" w:rsidP="00D240D2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  <w:r w:rsidRPr="00D240D2">
        <w:rPr>
          <w:rFonts w:ascii="PT Astra Serif" w:eastAsiaTheme="minorHAnsi" w:hAnsi="PT Astra Serif" w:cs="PT Astra Serif"/>
          <w:sz w:val="26"/>
          <w:szCs w:val="26"/>
          <w:lang w:eastAsia="en-US"/>
        </w:rPr>
        <w:t>Объем субвенции предусматривается в законе Томской области об областном бюджете на очередной финансовый год и плановый период.</w:t>
      </w:r>
    </w:p>
    <w:p w:rsidR="008877C5" w:rsidRPr="00D240D2" w:rsidRDefault="008877C5" w:rsidP="00D240D2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8877C5" w:rsidRPr="00D240D2" w:rsidRDefault="008877C5" w:rsidP="008877C5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sz w:val="26"/>
          <w:szCs w:val="26"/>
          <w:lang w:eastAsia="en-US"/>
        </w:rPr>
      </w:pPr>
    </w:p>
    <w:p w:rsidR="00112431" w:rsidRPr="00D240D2" w:rsidRDefault="00112431" w:rsidP="008877C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sectPr w:rsidR="00112431" w:rsidRPr="00D240D2" w:rsidSect="006047A4">
      <w:headerReference w:type="default" r:id="rId13"/>
      <w:pgSz w:w="11906" w:h="16838"/>
      <w:pgMar w:top="1134" w:right="1134" w:bottom="1134" w:left="1134" w:header="709" w:footer="709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F1" w:rsidRDefault="00267FF1" w:rsidP="00CE6523">
      <w:r>
        <w:separator/>
      </w:r>
    </w:p>
  </w:endnote>
  <w:endnote w:type="continuationSeparator" w:id="0">
    <w:p w:rsidR="00267FF1" w:rsidRDefault="00267FF1" w:rsidP="00CE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F1" w:rsidRDefault="00267FF1" w:rsidP="00CE6523">
      <w:r>
        <w:separator/>
      </w:r>
    </w:p>
  </w:footnote>
  <w:footnote w:type="continuationSeparator" w:id="0">
    <w:p w:rsidR="00267FF1" w:rsidRDefault="00267FF1" w:rsidP="00CE6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796728"/>
      <w:docPartObj>
        <w:docPartGallery w:val="Page Numbers (Top of Page)"/>
        <w:docPartUnique/>
      </w:docPartObj>
    </w:sdtPr>
    <w:sdtContent>
      <w:p w:rsidR="00267FF1" w:rsidRPr="006047A4" w:rsidRDefault="006047A4" w:rsidP="006047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2431"/>
    <w:rsid w:val="00112431"/>
    <w:rsid w:val="001B17D7"/>
    <w:rsid w:val="001C5A92"/>
    <w:rsid w:val="00267FF1"/>
    <w:rsid w:val="002C774F"/>
    <w:rsid w:val="0033044F"/>
    <w:rsid w:val="00514668"/>
    <w:rsid w:val="0053287A"/>
    <w:rsid w:val="006047A4"/>
    <w:rsid w:val="00694FCC"/>
    <w:rsid w:val="00731FBB"/>
    <w:rsid w:val="00781B95"/>
    <w:rsid w:val="00836842"/>
    <w:rsid w:val="0084064D"/>
    <w:rsid w:val="00841D26"/>
    <w:rsid w:val="0086778E"/>
    <w:rsid w:val="008877C5"/>
    <w:rsid w:val="00945DB6"/>
    <w:rsid w:val="00AA754A"/>
    <w:rsid w:val="00CE6523"/>
    <w:rsid w:val="00D240D2"/>
    <w:rsid w:val="00D92571"/>
    <w:rsid w:val="00DB5883"/>
    <w:rsid w:val="00FE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a3">
    <w:name w:val="Основной текст_"/>
    <w:link w:val="2"/>
    <w:rsid w:val="00945DB6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945DB6"/>
    <w:pPr>
      <w:widowControl w:val="0"/>
      <w:shd w:val="clear" w:color="auto" w:fill="FFFFFF"/>
      <w:spacing w:before="240" w:after="360"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CE65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E65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E65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E65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1243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character" w:customStyle="1" w:styleId="a3">
    <w:name w:val="Основной текст_"/>
    <w:link w:val="2"/>
    <w:rsid w:val="00945DB6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945DB6"/>
    <w:pPr>
      <w:widowControl w:val="0"/>
      <w:shd w:val="clear" w:color="auto" w:fill="FFFFFF"/>
      <w:spacing w:before="240" w:after="360" w:line="0" w:lineRule="atLeas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5D2045F011731B63ED4D732CBEA2342FE69725C20B95E0A6A6E638E709A4AEA1D25F8CA71B3FB7CC36AF9EC7GFiB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05D2045F011731B63ED4D732CBEA2342FE69724C80395E0A6A6E638E709A4AEA1D25F8CA71B3FB7CC36AF9EC7GFiBF" TargetMode="External"/><Relationship Id="rId12" Type="http://schemas.openxmlformats.org/officeDocument/2006/relationships/hyperlink" Target="consultantplus://offline/ref=305D2045F011731B63ED537E3AD2FC302AE8CD29C0059EB6F3F2E06FB859A2FBF39201D5E75F2CB6C428AD9AC6F3D8C81D67CE61358ACF9C68644C21G5iC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05D2045F011731B63ED537E3AD2FC302AE8CD29C00499B1F9F0E06FB859A2FBF39201D5F55F74BAC728B39ECDE68E995BG3i1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05D2045F011731B63ED537E3AD2FC302AE8CD29C0059DB6FAF3E06FB859A2FBF39201D5F55F74BAC728B39ECDE68E995BG3i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5D2045F011731B63ED537E3AD2FC302AE8CD29C0059BB5FDFAE06FB859A2FBF39201D5F55F74BAC728B39ECDE68E995BG3i1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2275</Words>
  <Characters>12972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15217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Ширина Светлана Николаевна (shsn)</cp:lastModifiedBy>
  <cp:revision>14</cp:revision>
  <cp:lastPrinted>2023-09-23T09:07:00Z</cp:lastPrinted>
  <dcterms:created xsi:type="dcterms:W3CDTF">2022-08-26T03:25:00Z</dcterms:created>
  <dcterms:modified xsi:type="dcterms:W3CDTF">2023-09-23T09:07:00Z</dcterms:modified>
</cp:coreProperties>
</file>